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1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9"/>
        <w:gridCol w:w="4033"/>
        <w:gridCol w:w="16"/>
      </w:tblGrid>
      <w:tr w:rsidR="00C66B0B" w14:paraId="7B5C10F9" w14:textId="77777777" w:rsidTr="00367A42">
        <w:trPr>
          <w:trHeight w:val="478"/>
        </w:trPr>
        <w:tc>
          <w:tcPr>
            <w:tcW w:w="6669" w:type="dxa"/>
          </w:tcPr>
          <w:p w14:paraId="3AA387CF" w14:textId="77777777" w:rsidR="00C66B0B" w:rsidRDefault="000F1F7B" w:rsidP="00C66B0B">
            <w:r>
              <w:t>Name: Mary Lacen Kinkel</w:t>
            </w:r>
          </w:p>
        </w:tc>
        <w:tc>
          <w:tcPr>
            <w:tcW w:w="4049" w:type="dxa"/>
            <w:gridSpan w:val="2"/>
          </w:tcPr>
          <w:p w14:paraId="2E9DEB63" w14:textId="77777777" w:rsidR="00C66B0B" w:rsidRDefault="000F1F7B" w:rsidP="00C66B0B">
            <w:r>
              <w:t>Date:  March 27, 2015</w:t>
            </w:r>
          </w:p>
        </w:tc>
      </w:tr>
      <w:tr w:rsidR="00C66B0B" w14:paraId="65FC6B5F" w14:textId="77777777" w:rsidTr="00367A42">
        <w:trPr>
          <w:trHeight w:val="478"/>
        </w:trPr>
        <w:tc>
          <w:tcPr>
            <w:tcW w:w="6669" w:type="dxa"/>
          </w:tcPr>
          <w:p w14:paraId="160422C3" w14:textId="1FB850B1" w:rsidR="00C66B0B" w:rsidRDefault="00C66B0B" w:rsidP="00DF70CA">
            <w:r>
              <w:t>Classroom Location/Teacher:</w:t>
            </w:r>
            <w:r w:rsidR="00CC7552">
              <w:t xml:space="preserve"> 5</w:t>
            </w:r>
            <w:r w:rsidR="00CC7552" w:rsidRPr="00CC7552">
              <w:rPr>
                <w:vertAlign w:val="superscript"/>
              </w:rPr>
              <w:t>th</w:t>
            </w:r>
            <w:r w:rsidR="00DF70CA">
              <w:t xml:space="preserve"> Grade</w:t>
            </w:r>
            <w:bookmarkStart w:id="0" w:name="_GoBack"/>
            <w:bookmarkEnd w:id="0"/>
          </w:p>
        </w:tc>
        <w:tc>
          <w:tcPr>
            <w:tcW w:w="4049" w:type="dxa"/>
            <w:gridSpan w:val="2"/>
          </w:tcPr>
          <w:p w14:paraId="37B64185" w14:textId="5945FEDF" w:rsidR="00C66B0B" w:rsidRDefault="00CC7552" w:rsidP="00C66B0B">
            <w:r>
              <w:t xml:space="preserve">Topic/Subject: </w:t>
            </w:r>
            <w:r w:rsidR="0094004C">
              <w:t>Inferences</w:t>
            </w:r>
          </w:p>
        </w:tc>
      </w:tr>
      <w:tr w:rsidR="00C66B0B" w14:paraId="6CF0E24D" w14:textId="77777777" w:rsidTr="0036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823"/>
        </w:trPr>
        <w:tc>
          <w:tcPr>
            <w:tcW w:w="10702" w:type="dxa"/>
            <w:gridSpan w:val="2"/>
          </w:tcPr>
          <w:p w14:paraId="1FB01679" w14:textId="44D60231" w:rsidR="00C66B0B" w:rsidRDefault="00C66B0B" w:rsidP="00C66B0B">
            <w:pPr>
              <w:rPr>
                <w:b/>
              </w:rPr>
            </w:pPr>
            <w:r w:rsidRPr="00C66B0B">
              <w:rPr>
                <w:b/>
              </w:rPr>
              <w:t>Curriculum Standards</w:t>
            </w:r>
          </w:p>
          <w:p w14:paraId="415AD635" w14:textId="77777777" w:rsidR="00C66B0B" w:rsidRPr="00C66B0B" w:rsidRDefault="00C66B0B" w:rsidP="00C66B0B">
            <w:pPr>
              <w:rPr>
                <w:b/>
              </w:rPr>
            </w:pPr>
          </w:p>
          <w:p w14:paraId="54D87636" w14:textId="77777777" w:rsidR="00C66B0B" w:rsidRDefault="00C66B0B" w:rsidP="00C66B0B">
            <w:pPr>
              <w:rPr>
                <w:i/>
              </w:rPr>
            </w:pPr>
            <w:r w:rsidRPr="00C66B0B">
              <w:rPr>
                <w:i/>
              </w:rPr>
              <w:t>SOL(s):</w:t>
            </w:r>
          </w:p>
          <w:p w14:paraId="12607674" w14:textId="0B156CBD" w:rsidR="000C6901" w:rsidRDefault="000C6901" w:rsidP="00C66B0B">
            <w:pPr>
              <w:rPr>
                <w:u w:val="single"/>
              </w:rPr>
            </w:pPr>
            <w:r>
              <w:rPr>
                <w:u w:val="single"/>
              </w:rPr>
              <w:t>Communication: Speaking, Listening, Media Literacy</w:t>
            </w:r>
            <w:r w:rsidR="00F068AF">
              <w:rPr>
                <w:u w:val="single"/>
              </w:rPr>
              <w:t>:</w:t>
            </w:r>
          </w:p>
          <w:p w14:paraId="6C4086FB" w14:textId="77777777" w:rsidR="00F068AF" w:rsidRPr="00F068AF" w:rsidRDefault="00F068AF" w:rsidP="00F068AF">
            <w:r w:rsidRPr="00F068AF">
              <w:rPr>
                <w:b/>
              </w:rPr>
              <w:t>5.1</w:t>
            </w:r>
            <w:r w:rsidRPr="00F068AF">
              <w:t xml:space="preserve"> The student will listen, draw conclusions, and share responses in subject-related</w:t>
            </w:r>
          </w:p>
          <w:p w14:paraId="028747A5" w14:textId="77777777" w:rsidR="00F068AF" w:rsidRPr="00F068AF" w:rsidRDefault="00F068AF" w:rsidP="00F068AF">
            <w:r w:rsidRPr="00F068AF">
              <w:t>group learning activities.</w:t>
            </w:r>
          </w:p>
          <w:p w14:paraId="1AD42D2E" w14:textId="77777777" w:rsidR="00F068AF" w:rsidRPr="00F068AF" w:rsidRDefault="00F068AF" w:rsidP="00F068AF">
            <w:r w:rsidRPr="00F068AF">
              <w:t>a) Participate in and contribute to discussions across content areas.</w:t>
            </w:r>
          </w:p>
          <w:p w14:paraId="58D605F1" w14:textId="77777777" w:rsidR="00F068AF" w:rsidRPr="00F068AF" w:rsidRDefault="00F068AF" w:rsidP="00F068AF">
            <w:r w:rsidRPr="00F068AF">
              <w:t>b) Organize information to present in reports of group activities.</w:t>
            </w:r>
          </w:p>
          <w:p w14:paraId="25AEE34A" w14:textId="77777777" w:rsidR="00F068AF" w:rsidRPr="00F068AF" w:rsidRDefault="00F068AF" w:rsidP="00F068AF">
            <w:r w:rsidRPr="00F068AF">
              <w:t>c) Summarize information gathered in group activities.</w:t>
            </w:r>
          </w:p>
          <w:p w14:paraId="41526792" w14:textId="77777777" w:rsidR="00F068AF" w:rsidRPr="00F068AF" w:rsidRDefault="00F068AF" w:rsidP="00F068AF">
            <w:r w:rsidRPr="00F068AF">
              <w:t>d) Communicate new ideas to others.</w:t>
            </w:r>
          </w:p>
          <w:p w14:paraId="115C3624" w14:textId="77777777" w:rsidR="00F068AF" w:rsidRPr="00F068AF" w:rsidRDefault="00F068AF" w:rsidP="00F068AF">
            <w:pPr>
              <w:tabs>
                <w:tab w:val="left" w:pos="5310"/>
              </w:tabs>
            </w:pPr>
            <w:r w:rsidRPr="00F068AF">
              <w:t>e) Demonstrate the ability to collaborate with diverse teams.</w:t>
            </w:r>
          </w:p>
          <w:p w14:paraId="446BD7CB" w14:textId="1995BE59" w:rsidR="00F068AF" w:rsidRDefault="00F068AF" w:rsidP="00F068AF">
            <w:r w:rsidRPr="00F068AF">
              <w:t>f) Demonstrate the ability to work independently.</w:t>
            </w:r>
          </w:p>
          <w:p w14:paraId="20B429CF" w14:textId="77777777" w:rsidR="00F068AF" w:rsidRDefault="00F068AF" w:rsidP="00F068AF"/>
          <w:p w14:paraId="3AB4BCFF" w14:textId="77777777" w:rsidR="00F068AF" w:rsidRDefault="00F068AF" w:rsidP="00F068AF">
            <w:pPr>
              <w:rPr>
                <w:u w:val="single"/>
              </w:rPr>
            </w:pPr>
            <w:r>
              <w:rPr>
                <w:u w:val="single"/>
              </w:rPr>
              <w:t>Reading:</w:t>
            </w:r>
          </w:p>
          <w:p w14:paraId="48879239" w14:textId="77777777" w:rsidR="00F068AF" w:rsidRPr="00F068AF" w:rsidRDefault="00F068AF" w:rsidP="00F068AF">
            <w:r w:rsidRPr="00F068AF">
              <w:rPr>
                <w:b/>
              </w:rPr>
              <w:t>5.5</w:t>
            </w:r>
            <w:r w:rsidRPr="00F068AF">
              <w:t xml:space="preserve"> The student will read and demonstrate comprehension of fictional texts, narrative</w:t>
            </w:r>
          </w:p>
          <w:p w14:paraId="140160B0" w14:textId="77777777" w:rsidR="00F068AF" w:rsidRPr="00F068AF" w:rsidRDefault="00F068AF" w:rsidP="00F068AF">
            <w:r w:rsidRPr="00F068AF">
              <w:t>nonfiction, and poetry.</w:t>
            </w:r>
          </w:p>
          <w:p w14:paraId="3AEDFB4A" w14:textId="77777777" w:rsidR="00F068AF" w:rsidRPr="00F068AF" w:rsidRDefault="00F068AF" w:rsidP="00F068AF">
            <w:r w:rsidRPr="00F068AF">
              <w:t>i) Draw conclusions and make inferences from text.</w:t>
            </w:r>
          </w:p>
          <w:p w14:paraId="0F3BCFFC" w14:textId="77777777" w:rsidR="00C66B0B" w:rsidRPr="00C66B0B" w:rsidRDefault="00C66B0B" w:rsidP="00C66B0B">
            <w:pPr>
              <w:rPr>
                <w:i/>
              </w:rPr>
            </w:pPr>
          </w:p>
          <w:p w14:paraId="04A6AC46" w14:textId="77777777" w:rsidR="00C66B0B" w:rsidRDefault="00C66B0B" w:rsidP="00C66B0B">
            <w:pPr>
              <w:rPr>
                <w:i/>
              </w:rPr>
            </w:pPr>
            <w:r w:rsidRPr="00C66B0B">
              <w:rPr>
                <w:i/>
              </w:rPr>
              <w:t>Essential Question(s):</w:t>
            </w:r>
          </w:p>
          <w:p w14:paraId="79B8CA74" w14:textId="3B3F7996" w:rsidR="004F2FDD" w:rsidRDefault="00DB6DAC" w:rsidP="00C66B0B">
            <w:r>
              <w:t>Will the students draw conclusions and make</w:t>
            </w:r>
            <w:r w:rsidR="004F2FDD">
              <w:t xml:space="preserve"> inferences based off of the 10 pictures?</w:t>
            </w:r>
          </w:p>
          <w:p w14:paraId="249A6A37" w14:textId="3BF0B846" w:rsidR="004F2FDD" w:rsidRDefault="004F2FDD" w:rsidP="004F2FDD">
            <w:r>
              <w:t>Will the students answer questions</w:t>
            </w:r>
            <w:r w:rsidR="00F054C9">
              <w:t xml:space="preserve"> to demonstrate understanding</w:t>
            </w:r>
            <w:r>
              <w:t>?</w:t>
            </w:r>
          </w:p>
          <w:p w14:paraId="2531CDC6" w14:textId="77777777" w:rsidR="00DB6DAC" w:rsidRDefault="004F2FDD" w:rsidP="004F2FDD">
            <w:r>
              <w:t>Will the students actively participate in</w:t>
            </w:r>
            <w:r w:rsidR="00E53CC9">
              <w:t xml:space="preserve"> and contribute to</w:t>
            </w:r>
            <w:r>
              <w:t xml:space="preserve"> whole class discussions?</w:t>
            </w:r>
          </w:p>
          <w:p w14:paraId="092BB5FA" w14:textId="02AFEA8B" w:rsidR="008A60A0" w:rsidRDefault="008A60A0" w:rsidP="004F2FDD">
            <w:r>
              <w:t>Will the student communicate new ideas and inferences to others based off of their prior knowledge?</w:t>
            </w:r>
          </w:p>
        </w:tc>
      </w:tr>
      <w:tr w:rsidR="00C66B0B" w14:paraId="705ABB1D" w14:textId="77777777" w:rsidTr="0036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549"/>
        </w:trPr>
        <w:tc>
          <w:tcPr>
            <w:tcW w:w="10702" w:type="dxa"/>
            <w:gridSpan w:val="2"/>
          </w:tcPr>
          <w:p w14:paraId="7026A3CC" w14:textId="77777777" w:rsidR="00C66B0B" w:rsidRDefault="00C66B0B" w:rsidP="00C66B0B">
            <w:pPr>
              <w:rPr>
                <w:i/>
              </w:rPr>
            </w:pPr>
            <w:r w:rsidRPr="00C66B0B">
              <w:rPr>
                <w:b/>
              </w:rPr>
              <w:t>Lesson Objectives:</w:t>
            </w:r>
            <w:r>
              <w:t xml:space="preserve"> </w:t>
            </w:r>
            <w:r w:rsidRPr="00C66B0B">
              <w:rPr>
                <w:i/>
              </w:rPr>
              <w:t>A statement or statements of what the students will be able to do as a result of the lesson. Need to be observable and measurable.(ABCD format)</w:t>
            </w:r>
          </w:p>
          <w:p w14:paraId="1566C4D2" w14:textId="77777777" w:rsidR="00C66B0B" w:rsidRDefault="00C66B0B" w:rsidP="00C66B0B">
            <w:pPr>
              <w:rPr>
                <w:i/>
              </w:rPr>
            </w:pPr>
          </w:p>
          <w:p w14:paraId="77090F1B" w14:textId="5052FB1C" w:rsidR="00C66B0B" w:rsidRDefault="00563633" w:rsidP="00C66B0B">
            <w:r>
              <w:t>The students will</w:t>
            </w:r>
            <w:r w:rsidR="00BE0514">
              <w:t xml:space="preserve"> be</w:t>
            </w:r>
            <w:r>
              <w:t xml:space="preserve"> able to make inferences based off of the 10 pictures with 100% accuracy.</w:t>
            </w:r>
          </w:p>
          <w:p w14:paraId="23BC5BB4" w14:textId="77777777" w:rsidR="00BE0514" w:rsidRDefault="00BE0514" w:rsidP="00C66B0B">
            <w:r>
              <w:t>The students will be able to create their own mak</w:t>
            </w:r>
            <w:r w:rsidR="00222BBA">
              <w:t>ing inference</w:t>
            </w:r>
            <w:r>
              <w:t xml:space="preserve"> picture</w:t>
            </w:r>
            <w:r w:rsidR="00222BBA">
              <w:t>s</w:t>
            </w:r>
            <w:r>
              <w:t xml:space="preserve"> with 100% accuracy. </w:t>
            </w:r>
          </w:p>
          <w:p w14:paraId="1EF05CEA" w14:textId="01D47BF1" w:rsidR="00496616" w:rsidRDefault="00496616" w:rsidP="00C66B0B">
            <w:r>
              <w:t>The students will able to answer questions to demonstrate understanding with 100% accuracy.</w:t>
            </w:r>
          </w:p>
          <w:p w14:paraId="22995B92" w14:textId="0C16CE27" w:rsidR="00895A73" w:rsidRDefault="00895A73" w:rsidP="00C66B0B">
            <w:r>
              <w:t>The students will able to make connections between their prior knowledge and the 10 pictures with 90% accuracy.</w:t>
            </w:r>
          </w:p>
        </w:tc>
      </w:tr>
      <w:tr w:rsidR="00C66B0B" w14:paraId="7ACD5496" w14:textId="77777777" w:rsidTr="0036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549"/>
        </w:trPr>
        <w:tc>
          <w:tcPr>
            <w:tcW w:w="10702" w:type="dxa"/>
            <w:gridSpan w:val="2"/>
          </w:tcPr>
          <w:p w14:paraId="63C947E3" w14:textId="77777777" w:rsidR="00C66B0B" w:rsidRDefault="00C66B0B" w:rsidP="00C66B0B">
            <w:pPr>
              <w:rPr>
                <w:i/>
              </w:rPr>
            </w:pPr>
            <w:r w:rsidRPr="00C66B0B">
              <w:rPr>
                <w:b/>
              </w:rPr>
              <w:t>Assessment of Objectives:</w:t>
            </w:r>
            <w:r>
              <w:t xml:space="preserve"> </w:t>
            </w:r>
            <w:r>
              <w:rPr>
                <w:i/>
              </w:rPr>
              <w:t>Describe how you will collect evidence that individual students have indeed met the lesson objective(s). These need to be tied to the degree or criteria from your objectives.</w:t>
            </w:r>
          </w:p>
          <w:p w14:paraId="3BD7AF26" w14:textId="77777777" w:rsidR="00C66B0B" w:rsidRDefault="00C66B0B" w:rsidP="00C66B0B">
            <w:pPr>
              <w:rPr>
                <w:i/>
              </w:rPr>
            </w:pPr>
          </w:p>
          <w:p w14:paraId="5712FC3C" w14:textId="4DC08A61" w:rsidR="00DF0500" w:rsidRDefault="00DF0500" w:rsidP="00DF0500">
            <w:r>
              <w:t>Evidence to display student understanding will be collected through formative assessments before, during, and after completing the inference carousel</w:t>
            </w:r>
            <w:r w:rsidR="00015AEC">
              <w:t>.</w:t>
            </w:r>
            <w:r w:rsidR="000902DA">
              <w:t xml:space="preserve"> After the introduction of the inference carousel activity, the students will be asked to use their prior knowledge and past experiences to make an inf</w:t>
            </w:r>
            <w:r w:rsidR="004479F9">
              <w:t>erence based off of 10 pictures provided by the teacher. By the end of the activity, the students will able about to verbal express their inferences using</w:t>
            </w:r>
            <w:r w:rsidR="007C64D4">
              <w:t xml:space="preserve"> an</w:t>
            </w:r>
            <w:r w:rsidR="00E57C88">
              <w:t xml:space="preserve"> </w:t>
            </w:r>
            <w:r w:rsidR="004479F9">
              <w:t>I think…because…</w:t>
            </w:r>
            <w:r w:rsidR="007C64D4">
              <w:t xml:space="preserve"> statement</w:t>
            </w:r>
            <w:r w:rsidR="0017347E">
              <w:t>.</w:t>
            </w:r>
          </w:p>
          <w:p w14:paraId="4F8134C8" w14:textId="77777777" w:rsidR="000902DA" w:rsidRDefault="000902DA" w:rsidP="000902DA">
            <w:pPr>
              <w:ind w:right="90"/>
              <w:rPr>
                <w:rFonts w:ascii="Calibri" w:hAnsi="Calibri" w:cs="Calibri"/>
              </w:rPr>
            </w:pPr>
          </w:p>
          <w:p w14:paraId="2AD2BD2A" w14:textId="18571D7F" w:rsidR="000902DA" w:rsidRDefault="00ED3A5B" w:rsidP="000902DA">
            <w:pPr>
              <w:ind w:righ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Using the raise your hand if</w:t>
            </w:r>
            <w:r w:rsidR="000902DA">
              <w:rPr>
                <w:rFonts w:ascii="Calibri" w:hAnsi="Calibri" w:cs="Calibri"/>
              </w:rPr>
              <w:t>, I will be able to check for st</w:t>
            </w:r>
            <w:r>
              <w:rPr>
                <w:rFonts w:ascii="Calibri" w:hAnsi="Calibri" w:cs="Calibri"/>
              </w:rPr>
              <w:t>udent understanding of an inference</w:t>
            </w:r>
            <w:r w:rsidR="000902DA">
              <w:rPr>
                <w:rFonts w:ascii="Calibri" w:hAnsi="Calibri" w:cs="Calibri"/>
              </w:rPr>
              <w:t>.</w:t>
            </w:r>
          </w:p>
          <w:p w14:paraId="71AFCC4C" w14:textId="77777777" w:rsidR="000902DA" w:rsidRDefault="000902DA" w:rsidP="000902DA">
            <w:pPr>
              <w:ind w:righ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Using unison response, I will be able to check for general student understanding of known material.</w:t>
            </w:r>
          </w:p>
          <w:p w14:paraId="4CBB6930" w14:textId="7827A3B5" w:rsidR="00E57C88" w:rsidRDefault="00E57C88" w:rsidP="000902DA">
            <w:pPr>
              <w:ind w:righ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Using the students written/verbal responses to the pictures, I will be able to assess the students’ understanding of inferring.</w:t>
            </w:r>
          </w:p>
          <w:p w14:paraId="5C671CEB" w14:textId="3597CAD8" w:rsidR="00E57C88" w:rsidRDefault="00E57C88" w:rsidP="00C66B0B">
            <w:r>
              <w:t>Using the</w:t>
            </w:r>
            <w:r w:rsidR="00433D2D">
              <w:t xml:space="preserve"> create their own</w:t>
            </w:r>
            <w:r>
              <w:t xml:space="preserve"> making inference pictures</w:t>
            </w:r>
            <w:r w:rsidR="000902DA">
              <w:t>, I will be able to assess</w:t>
            </w:r>
            <w:r>
              <w:t xml:space="preserve"> the students’ understanding of different pictures created by their peers</w:t>
            </w:r>
            <w:r w:rsidR="000902DA">
              <w:t>.</w:t>
            </w:r>
          </w:p>
        </w:tc>
      </w:tr>
      <w:tr w:rsidR="00C66B0B" w14:paraId="4F33C172" w14:textId="77777777" w:rsidTr="0036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1371"/>
        </w:trPr>
        <w:tc>
          <w:tcPr>
            <w:tcW w:w="10702" w:type="dxa"/>
            <w:gridSpan w:val="2"/>
          </w:tcPr>
          <w:p w14:paraId="3232E9F1" w14:textId="0BC9E8B5" w:rsidR="00C66B0B" w:rsidRDefault="00C66B0B" w:rsidP="00C66B0B">
            <w:pPr>
              <w:rPr>
                <w:b/>
              </w:rPr>
            </w:pPr>
            <w:r w:rsidRPr="00C66B0B">
              <w:rPr>
                <w:b/>
              </w:rPr>
              <w:lastRenderedPageBreak/>
              <w:t xml:space="preserve">BEFORE (Content, Viewing or Listening): </w:t>
            </w:r>
          </w:p>
          <w:p w14:paraId="6645884F" w14:textId="77777777" w:rsidR="00C66B0B" w:rsidRPr="00C66B0B" w:rsidRDefault="00C66B0B" w:rsidP="00C66B0B">
            <w:pPr>
              <w:rPr>
                <w:b/>
              </w:rPr>
            </w:pPr>
            <w:r w:rsidRPr="00C66B0B">
              <w:rPr>
                <w:b/>
                <w:i/>
              </w:rPr>
              <w:t>Teacher:</w:t>
            </w:r>
            <w:r>
              <w:rPr>
                <w:i/>
              </w:rPr>
              <w:t xml:space="preserve"> F</w:t>
            </w:r>
            <w:r w:rsidRPr="000D159E">
              <w:rPr>
                <w:i/>
              </w:rPr>
              <w:t>ocusing attention, laying the groundwork, creating interest, sparking curiosity,</w:t>
            </w:r>
            <w:r>
              <w:rPr>
                <w:i/>
              </w:rPr>
              <w:t xml:space="preserve"> </w:t>
            </w:r>
            <w:r w:rsidRPr="000D159E">
              <w:rPr>
                <w:i/>
              </w:rPr>
              <w:t>students understand the purpose “the why”</w:t>
            </w:r>
            <w:r>
              <w:rPr>
                <w:i/>
              </w:rPr>
              <w:t xml:space="preserve"> (set a purpose, explicit explanation of expectations, modeling)</w:t>
            </w:r>
          </w:p>
          <w:p w14:paraId="148B1CAA" w14:textId="77777777" w:rsidR="00C66B0B" w:rsidRDefault="00C66B0B" w:rsidP="00C66B0B">
            <w:pPr>
              <w:rPr>
                <w:i/>
              </w:rPr>
            </w:pPr>
            <w:r w:rsidRPr="00C66B0B">
              <w:rPr>
                <w:b/>
                <w:i/>
              </w:rPr>
              <w:t>Student:</w:t>
            </w:r>
            <w:r>
              <w:rPr>
                <w:i/>
              </w:rPr>
              <w:t xml:space="preserve"> Strategies to obtain prior knowledge, similarities, connections, analogies, think about thinking “metacognition” (discussing, organizing, writing, vocabulary)</w:t>
            </w:r>
          </w:p>
          <w:p w14:paraId="37D750B1" w14:textId="77777777" w:rsidR="00C66B0B" w:rsidRDefault="00C66B0B" w:rsidP="00C66B0B"/>
          <w:p w14:paraId="13C62E9F" w14:textId="0D9BABD3" w:rsidR="00296D0C" w:rsidRDefault="00296D0C" w:rsidP="00C66B0B">
            <w:r>
              <w:t>Before the students arrive, post the 10 making inferences pictures clockwise around the room in numerical order.</w:t>
            </w:r>
          </w:p>
          <w:p w14:paraId="3965DC6E" w14:textId="77777777" w:rsidR="00296D0C" w:rsidRDefault="00296D0C" w:rsidP="00C66B0B"/>
          <w:p w14:paraId="3E767514" w14:textId="62DE6321" w:rsidR="007D6C8A" w:rsidRPr="007D6C8A" w:rsidRDefault="007D6C8A" w:rsidP="00C66B0B">
            <w:pPr>
              <w:rPr>
                <w:u w:val="single"/>
              </w:rPr>
            </w:pPr>
            <w:r>
              <w:rPr>
                <w:u w:val="single"/>
              </w:rPr>
              <w:t>Introducing the topic (inferences):</w:t>
            </w:r>
          </w:p>
          <w:p w14:paraId="1EFB5305" w14:textId="69A8DF66" w:rsidR="007D6C8A" w:rsidRDefault="00157870" w:rsidP="004C2666">
            <w:r>
              <w:t>“Raise your hand if you have ever heard the word inferences before?”</w:t>
            </w:r>
          </w:p>
          <w:p w14:paraId="0E8F42D2" w14:textId="636A0DBF" w:rsidR="00157870" w:rsidRPr="00157870" w:rsidRDefault="00157870" w:rsidP="004C2666">
            <w:r>
              <w:t>“Can anyone tell me what an inference is?”</w:t>
            </w:r>
            <w:r w:rsidR="00343622">
              <w:t xml:space="preserve"> Praise the student for sharing his or her thinking.</w:t>
            </w:r>
          </w:p>
          <w:p w14:paraId="450E1C03" w14:textId="77777777" w:rsidR="00157870" w:rsidRDefault="00157870" w:rsidP="000A1B2E">
            <w:pPr>
              <w:rPr>
                <w:u w:val="single"/>
              </w:rPr>
            </w:pPr>
          </w:p>
          <w:p w14:paraId="53C15756" w14:textId="77777777" w:rsidR="000A1B2E" w:rsidRDefault="000A1B2E" w:rsidP="000A1B2E">
            <w:pPr>
              <w:rPr>
                <w:u w:val="single"/>
              </w:rPr>
            </w:pPr>
            <w:r>
              <w:rPr>
                <w:u w:val="single"/>
              </w:rPr>
              <w:t>Inferences Chart:</w:t>
            </w:r>
          </w:p>
          <w:p w14:paraId="3B405097" w14:textId="208830B7" w:rsidR="000A1B2E" w:rsidRDefault="00EB4974" w:rsidP="000A1B2E">
            <w:r>
              <w:t>“Before we begin our activity, I want us to look at this poster together.” “This poster explains what happens wh</w:t>
            </w:r>
            <w:r w:rsidR="00243CD3">
              <w:t>en you make an inference. It is set up like an equation that you would see in math class</w:t>
            </w:r>
            <w:r>
              <w:t>.”</w:t>
            </w:r>
          </w:p>
          <w:p w14:paraId="7B93F6B7" w14:textId="77777777" w:rsidR="00EB4974" w:rsidRDefault="00EB4974" w:rsidP="000A1B2E"/>
          <w:p w14:paraId="5E844066" w14:textId="1B557AAA" w:rsidR="00EB4974" w:rsidRDefault="00EB4974" w:rsidP="00EB4974">
            <w:r>
              <w:t xml:space="preserve">Information from text + </w:t>
            </w:r>
          </w:p>
          <w:p w14:paraId="2ADAB35E" w14:textId="77777777" w:rsidR="00857C3E" w:rsidRDefault="00EB4974" w:rsidP="00EB4974">
            <w:r>
              <w:t>background knowledge “or your prior knowledge</w:t>
            </w:r>
            <w:r w:rsidR="00D21114">
              <w:t>, which is all part of your schema.” “Can you say that word? Lets say it together… Schema”</w:t>
            </w:r>
            <w:r>
              <w:t xml:space="preserve"> (schema) = </w:t>
            </w:r>
          </w:p>
          <w:p w14:paraId="43FF2C0C" w14:textId="231FE276" w:rsidR="00EB4974" w:rsidRDefault="00EB4974" w:rsidP="00EB4974">
            <w:r>
              <w:t>When you make an inference you go beyond</w:t>
            </w:r>
            <w:r w:rsidR="00D21114">
              <w:t xml:space="preserve"> the author’s words to understan</w:t>
            </w:r>
            <w:r>
              <w:t>d what is not said in the text.</w:t>
            </w:r>
          </w:p>
          <w:p w14:paraId="193F7D05" w14:textId="576E3530" w:rsidR="00857C3E" w:rsidRDefault="00857C3E" w:rsidP="00EB4974">
            <w:r>
              <w:t>“The author sometimes does not come out and say what is happening with a story.” “So, you have to use your background knowledge to read between the lines.”</w:t>
            </w:r>
          </w:p>
          <w:p w14:paraId="37807792" w14:textId="77777777" w:rsidR="00EB4974" w:rsidRDefault="00EB4974" w:rsidP="000A1B2E">
            <w:pPr>
              <w:rPr>
                <w:u w:val="single"/>
              </w:rPr>
            </w:pPr>
          </w:p>
          <w:p w14:paraId="2D607C3C" w14:textId="519889F1" w:rsidR="000A1B2E" w:rsidRDefault="000A1B2E" w:rsidP="000A1B2E">
            <w:pPr>
              <w:rPr>
                <w:u w:val="single"/>
              </w:rPr>
            </w:pPr>
            <w:r>
              <w:rPr>
                <w:u w:val="single"/>
              </w:rPr>
              <w:t>Whole Group Practice:</w:t>
            </w:r>
          </w:p>
          <w:p w14:paraId="2E248077" w14:textId="054DCD15" w:rsidR="004D7295" w:rsidRDefault="004D7295" w:rsidP="00C66B0B">
            <w:r>
              <w:t>I will model how to make an inference. “I think…because…”</w:t>
            </w:r>
          </w:p>
          <w:p w14:paraId="557128F8" w14:textId="15B072EF" w:rsidR="00D116E9" w:rsidRDefault="006572C3" w:rsidP="00C66B0B">
            <w:r>
              <w:t>I will hold up Making Inferences Picture #11</w:t>
            </w:r>
          </w:p>
          <w:p w14:paraId="2D3600D0" w14:textId="3DF2F0D1" w:rsidR="006572C3" w:rsidRDefault="006572C3" w:rsidP="00C66B0B">
            <w:r>
              <w:t>“I think the man is going to</w:t>
            </w:r>
            <w:r w:rsidR="00697EE9">
              <w:t xml:space="preserve"> hurt himself because he is falling</w:t>
            </w:r>
            <w:r>
              <w:t xml:space="preserve"> on a sheet of ice.”</w:t>
            </w:r>
          </w:p>
          <w:p w14:paraId="14C14F8F" w14:textId="77777777" w:rsidR="004D7295" w:rsidRDefault="004D7295" w:rsidP="00C66B0B"/>
          <w:p w14:paraId="5A3F7336" w14:textId="0FD96796" w:rsidR="00FB4530" w:rsidRDefault="004D7295" w:rsidP="00C66B0B">
            <w:r>
              <w:t>“Lets look at a few</w:t>
            </w:r>
            <w:r w:rsidR="00697EE9">
              <w:t xml:space="preserve"> more</w:t>
            </w:r>
            <w:r>
              <w:t xml:space="preserve"> examples.” Hold up the first picture. “Think to yourself what is happening in this picture, then turn to a partner and share.” (Think-pair-share)</w:t>
            </w:r>
            <w:r w:rsidR="00AC05DC">
              <w:t xml:space="preserve"> Remind students of “I think…because…”.</w:t>
            </w:r>
            <w:r w:rsidR="00956955">
              <w:t xml:space="preserve"> Have the</w:t>
            </w:r>
            <w:r>
              <w:t xml:space="preserve"> students share out their responses.</w:t>
            </w:r>
            <w:r w:rsidR="003651B3">
              <w:t xml:space="preserve"> Praise students on their responses.</w:t>
            </w:r>
            <w:r w:rsidR="00D116E9">
              <w:t xml:space="preserve"> Discuss how people</w:t>
            </w:r>
            <w:r w:rsidR="00124F8D">
              <w:t xml:space="preserve"> can</w:t>
            </w:r>
            <w:r w:rsidR="00D116E9">
              <w:t xml:space="preserve"> make different inferences</w:t>
            </w:r>
            <w:r w:rsidR="00FB4530">
              <w:t xml:space="preserve"> after looking at the picture</w:t>
            </w:r>
            <w:r w:rsidR="00D116E9">
              <w:t xml:space="preserve"> based on their prior knowledge.</w:t>
            </w:r>
            <w:r w:rsidR="00FB4530">
              <w:t xml:space="preserve"> Continue this for 3 examples.</w:t>
            </w:r>
          </w:p>
        </w:tc>
      </w:tr>
      <w:tr w:rsidR="00C66B0B" w14:paraId="7549ED7E" w14:textId="77777777" w:rsidTr="0036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823"/>
        </w:trPr>
        <w:tc>
          <w:tcPr>
            <w:tcW w:w="10702" w:type="dxa"/>
            <w:gridSpan w:val="2"/>
          </w:tcPr>
          <w:p w14:paraId="0F9122A9" w14:textId="77777777" w:rsidR="00C66B0B" w:rsidRDefault="00C66B0B" w:rsidP="00C66B0B">
            <w:pPr>
              <w:rPr>
                <w:i/>
              </w:rPr>
            </w:pPr>
            <w:r w:rsidRPr="00C66B0B">
              <w:rPr>
                <w:b/>
              </w:rPr>
              <w:t>DURING (Content, Viewing or Listening):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Strategies for active engagement with new content, what are students doing while reading, viewing, or listening? (set a purpose, modeling, discussing, organizing, writing, vocabulary)</w:t>
            </w:r>
          </w:p>
          <w:p w14:paraId="4DEB649E" w14:textId="77777777" w:rsidR="00367A42" w:rsidRDefault="00367A42" w:rsidP="00C66B0B"/>
          <w:p w14:paraId="7E63FAC6" w14:textId="1A1BAE9A" w:rsidR="0076203C" w:rsidRPr="0076203C" w:rsidRDefault="0076203C" w:rsidP="00C66B0B">
            <w:r>
              <w:t>Have the students number their papers 1-10 leaving 4 spaces in between each number to write I think…because… statements.</w:t>
            </w:r>
          </w:p>
          <w:p w14:paraId="44FB7929" w14:textId="77777777" w:rsidR="0076203C" w:rsidRDefault="0076203C" w:rsidP="00C66B0B">
            <w:pPr>
              <w:rPr>
                <w:i/>
              </w:rPr>
            </w:pPr>
          </w:p>
          <w:p w14:paraId="2CC86669" w14:textId="555E91A4" w:rsidR="006310F1" w:rsidRDefault="00C621D6" w:rsidP="006310F1">
            <w:pPr>
              <w:rPr>
                <w:u w:val="single"/>
              </w:rPr>
            </w:pPr>
            <w:r>
              <w:rPr>
                <w:u w:val="single"/>
              </w:rPr>
              <w:t>Inference Carousel</w:t>
            </w:r>
            <w:r w:rsidR="006310F1">
              <w:rPr>
                <w:u w:val="single"/>
              </w:rPr>
              <w:t>:</w:t>
            </w:r>
          </w:p>
          <w:p w14:paraId="3C82B28B" w14:textId="03A0D989" w:rsidR="00367A42" w:rsidRDefault="004C2666" w:rsidP="00C66B0B">
            <w:r>
              <w:t>“I have posted several pictures around the room.” “These pictures are labeled</w:t>
            </w:r>
            <w:r w:rsidR="00CA45AB">
              <w:t xml:space="preserve"> numbers</w:t>
            </w:r>
            <w:r>
              <w:t xml:space="preserve"> 1-10.”</w:t>
            </w:r>
          </w:p>
          <w:p w14:paraId="37716128" w14:textId="77777777" w:rsidR="00FB7699" w:rsidRDefault="004C2666" w:rsidP="00C66B0B">
            <w:r>
              <w:t xml:space="preserve">“For this activity you are going to get up and move around the room.” </w:t>
            </w:r>
          </w:p>
          <w:p w14:paraId="71ABB5C1" w14:textId="13A912B7" w:rsidR="00804D2B" w:rsidRDefault="004C2666" w:rsidP="00C66B0B">
            <w:r>
              <w:t>“Your job is to look at each picture carefully and make an inference based on the images.”</w:t>
            </w:r>
            <w:r w:rsidR="00804D2B">
              <w:t xml:space="preserve"> </w:t>
            </w:r>
          </w:p>
          <w:p w14:paraId="0AFFEF70" w14:textId="77777777" w:rsidR="00804D2B" w:rsidRDefault="00804D2B" w:rsidP="00C66B0B">
            <w:r>
              <w:t>Have I think…because… written on the board. “You will record your responses using I think…because… statements, just like we practiced.”</w:t>
            </w:r>
          </w:p>
          <w:p w14:paraId="20279E09" w14:textId="793FD259" w:rsidR="00304CC9" w:rsidRDefault="00804D2B" w:rsidP="00C66B0B">
            <w:r>
              <w:t>“I am going to coun</w:t>
            </w:r>
            <w:r w:rsidR="00404B63">
              <w:t>t you off from 1 to 10.” “Which</w:t>
            </w:r>
            <w:r>
              <w:t xml:space="preserve">ever number you say is the </w:t>
            </w:r>
            <w:r w:rsidR="002A0C87">
              <w:t>number that you will start at on</w:t>
            </w:r>
            <w:r>
              <w:t xml:space="preserve"> the carousel.”</w:t>
            </w:r>
          </w:p>
          <w:p w14:paraId="6587DE29" w14:textId="2862BA77" w:rsidR="00304CC9" w:rsidRDefault="00304CC9" w:rsidP="00C66B0B">
            <w:r>
              <w:t>Count the students off 1 through 10.</w:t>
            </w:r>
          </w:p>
          <w:p w14:paraId="73492EBA" w14:textId="2AE670F3" w:rsidR="00804D2B" w:rsidRDefault="00804D2B" w:rsidP="00C66B0B">
            <w:r>
              <w:t xml:space="preserve"> “Once you have written your inference, you will move clockwise, or to you right, to the next picture.</w:t>
            </w:r>
            <w:r w:rsidR="00304CC9">
              <w:t>”</w:t>
            </w:r>
          </w:p>
          <w:p w14:paraId="697EFEA3" w14:textId="16BC8836" w:rsidR="00304CC9" w:rsidRDefault="00304CC9" w:rsidP="00C66B0B">
            <w:r>
              <w:t>“This activity should be</w:t>
            </w:r>
            <w:r w:rsidR="007903E8">
              <w:t xml:space="preserve"> completely</w:t>
            </w:r>
            <w:r>
              <w:t xml:space="preserve"> silent.” “I want to know your original inference based off of your own schema.”</w:t>
            </w:r>
          </w:p>
          <w:p w14:paraId="578EBBCF" w14:textId="77777777" w:rsidR="00304CC9" w:rsidRDefault="00304CC9" w:rsidP="00C66B0B">
            <w:r>
              <w:t>“Once you have finished the carousel, you may share your opinions with the people at your table.”</w:t>
            </w:r>
          </w:p>
          <w:p w14:paraId="3D8EB545" w14:textId="77777777" w:rsidR="003460DA" w:rsidRDefault="003460DA" w:rsidP="00C66B0B">
            <w:r>
              <w:t>“Ready? Go!”</w:t>
            </w:r>
          </w:p>
          <w:p w14:paraId="5A7FD637" w14:textId="1FB0FFB9" w:rsidR="007A0E56" w:rsidRPr="004C2666" w:rsidRDefault="007A0E56" w:rsidP="00C66B0B">
            <w:r>
              <w:lastRenderedPageBreak/>
              <w:t>The students will move to their first spot of the carousel. They will continue to move clockwise until they have made inferences regarding each of the 10 pictures.</w:t>
            </w:r>
          </w:p>
        </w:tc>
      </w:tr>
      <w:tr w:rsidR="00C66B0B" w14:paraId="74FA0986" w14:textId="77777777" w:rsidTr="0036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823"/>
        </w:trPr>
        <w:tc>
          <w:tcPr>
            <w:tcW w:w="10702" w:type="dxa"/>
            <w:gridSpan w:val="2"/>
          </w:tcPr>
          <w:p w14:paraId="30290218" w14:textId="1D7AB7F4" w:rsidR="00C66B0B" w:rsidRDefault="00C66B0B" w:rsidP="00C66B0B">
            <w:pPr>
              <w:rPr>
                <w:i/>
              </w:rPr>
            </w:pPr>
            <w:r w:rsidRPr="00C66B0B">
              <w:rPr>
                <w:b/>
              </w:rPr>
              <w:lastRenderedPageBreak/>
              <w:t>AFTER (Content, Viewing or Listening):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How will students apply new knowledge? </w:t>
            </w:r>
            <w:r w:rsidRPr="00451CDE">
              <w:rPr>
                <w:i/>
              </w:rPr>
              <w:t>How will stude</w:t>
            </w:r>
            <w:r>
              <w:rPr>
                <w:i/>
              </w:rPr>
              <w:t xml:space="preserve">nts check their understanding? </w:t>
            </w:r>
            <w:r w:rsidRPr="00451CDE">
              <w:rPr>
                <w:i/>
              </w:rPr>
              <w:t>How will students be prompted to re</w:t>
            </w:r>
            <w:r>
              <w:rPr>
                <w:i/>
              </w:rPr>
              <w:t>flect on what they have learned?</w:t>
            </w:r>
            <w:r w:rsidRPr="00451CDE">
              <w:rPr>
                <w:i/>
              </w:rPr>
              <w:t xml:space="preserve"> How will students be prompted to reflect on how they learned it?</w:t>
            </w:r>
          </w:p>
          <w:p w14:paraId="30422E5B" w14:textId="77777777" w:rsidR="00C66B0B" w:rsidRDefault="00C66B0B" w:rsidP="00C66B0B">
            <w:pPr>
              <w:rPr>
                <w:b/>
              </w:rPr>
            </w:pPr>
          </w:p>
          <w:p w14:paraId="3C997E18" w14:textId="4B412AD8" w:rsidR="00635178" w:rsidRDefault="00635178" w:rsidP="00C66B0B">
            <w:r>
              <w:t>Students who complete the inference carousel early will read-to-self at their seats</w:t>
            </w:r>
            <w:r w:rsidR="00AE306A">
              <w:t xml:space="preserve"> until the other people at their table are finished</w:t>
            </w:r>
            <w:r>
              <w:t>!</w:t>
            </w:r>
          </w:p>
          <w:p w14:paraId="53112B51" w14:textId="77777777" w:rsidR="002F374A" w:rsidRDefault="002F374A" w:rsidP="00C66B0B"/>
          <w:p w14:paraId="2EFA6A83" w14:textId="77777777" w:rsidR="005425C5" w:rsidRDefault="002F374A" w:rsidP="00C66B0B">
            <w:r>
              <w:t>As a group, discuss different inferences made for pictures 1-10.</w:t>
            </w:r>
            <w:r w:rsidR="005425C5">
              <w:t xml:space="preserve"> Remind students of “I think…because…”. </w:t>
            </w:r>
          </w:p>
          <w:p w14:paraId="54B7A794" w14:textId="5B927308" w:rsidR="002F374A" w:rsidRDefault="005425C5" w:rsidP="00C66B0B">
            <w:r>
              <w:t>“Raise your hand if you made the same inference.” “Did anyone make a different inference?” Have the students share out their responses. Praise students on their responses.</w:t>
            </w:r>
          </w:p>
          <w:p w14:paraId="4849E65D" w14:textId="77777777" w:rsidR="00635178" w:rsidRDefault="00635178" w:rsidP="00C66B0B"/>
          <w:p w14:paraId="2481AA9B" w14:textId="1C2FF683" w:rsidR="00367A42" w:rsidRDefault="00F247EB" w:rsidP="00C66B0B">
            <w:r>
              <w:t>After the students return</w:t>
            </w:r>
            <w:r w:rsidR="00C621D6">
              <w:t xml:space="preserve"> to their seats, </w:t>
            </w:r>
            <w:r w:rsidR="003A05BC">
              <w:t>refer back to th</w:t>
            </w:r>
            <w:r w:rsidR="008A0E5E">
              <w:t>e I</w:t>
            </w:r>
            <w:r w:rsidR="003A05BC">
              <w:t>nferences Chart.</w:t>
            </w:r>
            <w:r w:rsidR="00D37E71">
              <w:t xml:space="preserve"> “Lets go over the process of making an inference one more time.”</w:t>
            </w:r>
          </w:p>
          <w:p w14:paraId="1F79942F" w14:textId="77777777" w:rsidR="00D37E71" w:rsidRDefault="00D37E71" w:rsidP="00C66B0B"/>
          <w:p w14:paraId="16368879" w14:textId="0408C2E7" w:rsidR="00D37E71" w:rsidRDefault="00D37E71" w:rsidP="00C66B0B">
            <w:r>
              <w:t>Information from text + background knowledge (schema) = When you make an inference you go beyond the author’s words to unders</w:t>
            </w:r>
            <w:r w:rsidR="00164BE0">
              <w:t>tand what is not said in the text.</w:t>
            </w:r>
          </w:p>
          <w:p w14:paraId="2D55BD9B" w14:textId="77777777" w:rsidR="007A754C" w:rsidRDefault="007A754C" w:rsidP="00C66B0B"/>
          <w:p w14:paraId="75F93884" w14:textId="763FF3B9" w:rsidR="00C621D6" w:rsidRPr="00C621D6" w:rsidRDefault="0076203C" w:rsidP="00C66B0B">
            <w:r>
              <w:t>The students will then</w:t>
            </w:r>
            <w:r w:rsidR="007A754C">
              <w:t xml:space="preserve"> create </w:t>
            </w:r>
            <w:r w:rsidR="007D6C8A">
              <w:t>their own making inference pictures</w:t>
            </w:r>
            <w:r w:rsidR="007950A2">
              <w:t xml:space="preserve"> to share with the people at their table</w:t>
            </w:r>
            <w:r w:rsidR="002876E1">
              <w:t>s.</w:t>
            </w:r>
            <w:r w:rsidR="00F50758">
              <w:t xml:space="preserve"> The students will use I think…because… statements to make inferences based off of the created pictures.</w:t>
            </w:r>
            <w:r w:rsidR="00AA3232">
              <w:t xml:space="preserve"> If time allows, have a few students share with the entire class.</w:t>
            </w:r>
          </w:p>
        </w:tc>
      </w:tr>
      <w:tr w:rsidR="00C66B0B" w14:paraId="3C4D5003" w14:textId="77777777" w:rsidTr="0036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823"/>
        </w:trPr>
        <w:tc>
          <w:tcPr>
            <w:tcW w:w="10702" w:type="dxa"/>
            <w:gridSpan w:val="2"/>
          </w:tcPr>
          <w:p w14:paraId="374C5756" w14:textId="77777777" w:rsidR="00C66B0B" w:rsidRDefault="00C66B0B" w:rsidP="00C66B0B">
            <w:pPr>
              <w:rPr>
                <w:i/>
              </w:rPr>
            </w:pPr>
            <w:r w:rsidRPr="00C66B0B">
              <w:rPr>
                <w:b/>
                <w:i/>
              </w:rPr>
              <w:t xml:space="preserve">Rationale: 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Why teach this lesson in this way? </w:t>
            </w:r>
            <w:r w:rsidRPr="00073AA5">
              <w:rPr>
                <w:i/>
              </w:rPr>
              <w:t>Why give these objectives, are these the BES</w:t>
            </w:r>
            <w:r>
              <w:rPr>
                <w:i/>
              </w:rPr>
              <w:t>T strategies to choose and use?</w:t>
            </w:r>
            <w:r w:rsidRPr="00073AA5">
              <w:rPr>
                <w:i/>
              </w:rPr>
              <w:t xml:space="preserve"> Explain why this sequence of activities leads to cultivating the behaviors or performing the skills or displaying the knowledge called for by the objectives.</w:t>
            </w:r>
          </w:p>
          <w:p w14:paraId="06BF4940" w14:textId="77777777" w:rsidR="00C66B0B" w:rsidRDefault="00C66B0B" w:rsidP="00C66B0B">
            <w:pPr>
              <w:rPr>
                <w:b/>
                <w:i/>
              </w:rPr>
            </w:pPr>
          </w:p>
          <w:p w14:paraId="7369C8E8" w14:textId="38E2E847" w:rsidR="00367A42" w:rsidRPr="00AC621A" w:rsidRDefault="00AC621A" w:rsidP="00C66B0B">
            <w:r w:rsidRPr="001823D5">
              <w:t>I believe this lesson is extremely interactive and will engage</w:t>
            </w:r>
            <w:r w:rsidR="001823D5">
              <w:t xml:space="preserve"> all of</w:t>
            </w:r>
            <w:r w:rsidRPr="001823D5">
              <w:t xml:space="preserve"> the students. There are multiple opportunities for students to respond in unison and also individually. </w:t>
            </w:r>
            <w:r w:rsidR="001823D5">
              <w:t xml:space="preserve">They will be able to raise their hand to answer </w:t>
            </w:r>
            <w:r w:rsidRPr="001823D5">
              <w:t>various questions and</w:t>
            </w:r>
            <w:r w:rsidR="003A702D">
              <w:t xml:space="preserve"> to</w:t>
            </w:r>
            <w:r w:rsidRPr="001823D5">
              <w:t xml:space="preserve"> make student thinking visible. Students will also respond to prompted questions in unison and individually</w:t>
            </w:r>
            <w:r w:rsidR="001823D5">
              <w:t xml:space="preserve"> regarding inferences</w:t>
            </w:r>
            <w:r w:rsidR="00974BF0">
              <w:t>. Raise your hand if</w:t>
            </w:r>
            <w:r w:rsidRPr="001823D5">
              <w:t xml:space="preserve"> is a wonderful strategy to utilize so that the teacher can have a general understanding</w:t>
            </w:r>
            <w:r w:rsidR="00974BF0">
              <w:t xml:space="preserve"> of what</w:t>
            </w:r>
            <w:r w:rsidR="00276289">
              <w:t xml:space="preserve"> the students already know</w:t>
            </w:r>
            <w:r w:rsidRPr="001823D5">
              <w:t>.</w:t>
            </w:r>
            <w:r w:rsidR="00974BF0">
              <w:t xml:space="preserve"> This strategy is also a great way to see if students agree or disagree with the inference made for each picture</w:t>
            </w:r>
            <w:r w:rsidR="006021C6">
              <w:t xml:space="preserve"> based on their prior knowledge</w:t>
            </w:r>
            <w:r w:rsidR="008169E6">
              <w:t>, past</w:t>
            </w:r>
            <w:r w:rsidR="006021C6">
              <w:t xml:space="preserve"> experience</w:t>
            </w:r>
            <w:r w:rsidR="00724639">
              <w:t>s</w:t>
            </w:r>
            <w:r w:rsidR="006021C6">
              <w:t>, and/or what they see</w:t>
            </w:r>
            <w:r w:rsidR="00974BF0">
              <w:t>.</w:t>
            </w:r>
            <w:r w:rsidR="00F2125E">
              <w:t xml:space="preserve"> I believe that the inferences chart and the inference carousel activity </w:t>
            </w:r>
            <w:r w:rsidRPr="001823D5">
              <w:t xml:space="preserve">are appropriate for the age level of the students, and are also a great way to </w:t>
            </w:r>
            <w:r w:rsidR="00F2125E">
              <w:t>teach inferring in an easy, fun, and</w:t>
            </w:r>
            <w:r w:rsidRPr="001823D5">
              <w:t xml:space="preserve"> understandable way.</w:t>
            </w:r>
            <w:r w:rsidR="00F2125E">
              <w:t xml:space="preserve"> This activity allows students to m</w:t>
            </w:r>
            <w:r w:rsidR="003D0BFE">
              <w:t>ove around the classroom and to actively communicate with their peers.</w:t>
            </w:r>
          </w:p>
        </w:tc>
      </w:tr>
    </w:tbl>
    <w:p w14:paraId="7D0353EF" w14:textId="77777777" w:rsidR="00C66B0B" w:rsidRDefault="00C66B0B" w:rsidP="00C66B0B">
      <w:pPr>
        <w:ind w:left="-720"/>
      </w:pPr>
    </w:p>
    <w:sectPr w:rsidR="00C66B0B" w:rsidSect="002F6080">
      <w:headerReference w:type="default" r:id="rId9"/>
      <w:pgSz w:w="12240" w:h="15840"/>
      <w:pgMar w:top="13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508F9" w14:textId="77777777" w:rsidR="006021C6" w:rsidRDefault="006021C6" w:rsidP="00C66B0B">
      <w:pPr>
        <w:spacing w:after="0" w:line="240" w:lineRule="auto"/>
      </w:pPr>
      <w:r>
        <w:separator/>
      </w:r>
    </w:p>
  </w:endnote>
  <w:endnote w:type="continuationSeparator" w:id="0">
    <w:p w14:paraId="1B57B5F9" w14:textId="77777777" w:rsidR="006021C6" w:rsidRDefault="006021C6" w:rsidP="00C6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7F7A8" w14:textId="77777777" w:rsidR="006021C6" w:rsidRDefault="006021C6" w:rsidP="00C66B0B">
      <w:pPr>
        <w:spacing w:after="0" w:line="240" w:lineRule="auto"/>
      </w:pPr>
      <w:r>
        <w:separator/>
      </w:r>
    </w:p>
  </w:footnote>
  <w:footnote w:type="continuationSeparator" w:id="0">
    <w:p w14:paraId="1C4223A9" w14:textId="77777777" w:rsidR="006021C6" w:rsidRDefault="006021C6" w:rsidP="00C66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185AF" w14:textId="37E95284" w:rsidR="006021C6" w:rsidRDefault="006021C6">
    <w:pPr>
      <w:pStyle w:val="Header"/>
    </w:pPr>
    <w:r w:rsidRPr="00C66B0B">
      <w:rPr>
        <w:b/>
        <w:sz w:val="24"/>
        <w:szCs w:val="24"/>
      </w:rPr>
      <w:ptab w:relativeTo="margin" w:alignment="center" w:leader="none"/>
    </w:r>
    <w:r>
      <w:rPr>
        <w:b/>
        <w:sz w:val="24"/>
        <w:szCs w:val="24"/>
      </w:rPr>
      <w:t>Whole Group</w:t>
    </w:r>
    <w:r w:rsidRPr="00C66B0B">
      <w:rPr>
        <w:b/>
        <w:sz w:val="24"/>
        <w:szCs w:val="24"/>
      </w:rPr>
      <w:t xml:space="preserve"> Lesson Plan Template </w:t>
    </w:r>
    <w:r w:rsidRPr="00C66B0B">
      <w:rPr>
        <w:b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66A9"/>
    <w:multiLevelType w:val="hybridMultilevel"/>
    <w:tmpl w:val="48B8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0B"/>
    <w:rsid w:val="00015AEC"/>
    <w:rsid w:val="000902DA"/>
    <w:rsid w:val="000970A6"/>
    <w:rsid w:val="000A1B2E"/>
    <w:rsid w:val="000C6901"/>
    <w:rsid w:val="000F1F7B"/>
    <w:rsid w:val="00124F8D"/>
    <w:rsid w:val="00157870"/>
    <w:rsid w:val="00164BE0"/>
    <w:rsid w:val="0017347E"/>
    <w:rsid w:val="001823D5"/>
    <w:rsid w:val="00220626"/>
    <w:rsid w:val="00222BBA"/>
    <w:rsid w:val="00243CD3"/>
    <w:rsid w:val="00276289"/>
    <w:rsid w:val="002876E1"/>
    <w:rsid w:val="00296D0C"/>
    <w:rsid w:val="002A0C87"/>
    <w:rsid w:val="002F374A"/>
    <w:rsid w:val="002F6080"/>
    <w:rsid w:val="00304CC9"/>
    <w:rsid w:val="00330547"/>
    <w:rsid w:val="00334E0C"/>
    <w:rsid w:val="00343622"/>
    <w:rsid w:val="003460DA"/>
    <w:rsid w:val="003651B3"/>
    <w:rsid w:val="00367A42"/>
    <w:rsid w:val="00393007"/>
    <w:rsid w:val="003A05BC"/>
    <w:rsid w:val="003A702D"/>
    <w:rsid w:val="003D0BFE"/>
    <w:rsid w:val="00404B63"/>
    <w:rsid w:val="00433D2D"/>
    <w:rsid w:val="004479F9"/>
    <w:rsid w:val="00496616"/>
    <w:rsid w:val="004B7D2A"/>
    <w:rsid w:val="004C2666"/>
    <w:rsid w:val="004D7295"/>
    <w:rsid w:val="004F2FDD"/>
    <w:rsid w:val="005425C5"/>
    <w:rsid w:val="00563633"/>
    <w:rsid w:val="005651E1"/>
    <w:rsid w:val="006021C6"/>
    <w:rsid w:val="006310F1"/>
    <w:rsid w:val="00635178"/>
    <w:rsid w:val="006572C3"/>
    <w:rsid w:val="006772BF"/>
    <w:rsid w:val="00697EE9"/>
    <w:rsid w:val="006F6958"/>
    <w:rsid w:val="00723242"/>
    <w:rsid w:val="00724639"/>
    <w:rsid w:val="0076203C"/>
    <w:rsid w:val="007903E8"/>
    <w:rsid w:val="007950A2"/>
    <w:rsid w:val="007A0E56"/>
    <w:rsid w:val="007A754C"/>
    <w:rsid w:val="007C64D4"/>
    <w:rsid w:val="007D6C8A"/>
    <w:rsid w:val="00804D2B"/>
    <w:rsid w:val="008169E6"/>
    <w:rsid w:val="00857C3E"/>
    <w:rsid w:val="00876009"/>
    <w:rsid w:val="00895A73"/>
    <w:rsid w:val="008A0E5E"/>
    <w:rsid w:val="008A60A0"/>
    <w:rsid w:val="0094004C"/>
    <w:rsid w:val="00956955"/>
    <w:rsid w:val="00974BF0"/>
    <w:rsid w:val="00A268F5"/>
    <w:rsid w:val="00AA3232"/>
    <w:rsid w:val="00AC05DC"/>
    <w:rsid w:val="00AC621A"/>
    <w:rsid w:val="00AD3C45"/>
    <w:rsid w:val="00AE306A"/>
    <w:rsid w:val="00BE0514"/>
    <w:rsid w:val="00C621D6"/>
    <w:rsid w:val="00C66B0B"/>
    <w:rsid w:val="00CA45AB"/>
    <w:rsid w:val="00CC7552"/>
    <w:rsid w:val="00D116E9"/>
    <w:rsid w:val="00D21114"/>
    <w:rsid w:val="00D37E71"/>
    <w:rsid w:val="00D574BC"/>
    <w:rsid w:val="00DB425B"/>
    <w:rsid w:val="00DB6DAC"/>
    <w:rsid w:val="00DF0500"/>
    <w:rsid w:val="00DF70CA"/>
    <w:rsid w:val="00E53CC9"/>
    <w:rsid w:val="00E57C88"/>
    <w:rsid w:val="00EB4974"/>
    <w:rsid w:val="00ED3A5B"/>
    <w:rsid w:val="00EE1902"/>
    <w:rsid w:val="00F054C9"/>
    <w:rsid w:val="00F068AF"/>
    <w:rsid w:val="00F2125E"/>
    <w:rsid w:val="00F247EB"/>
    <w:rsid w:val="00F50758"/>
    <w:rsid w:val="00F96E8D"/>
    <w:rsid w:val="00FB4530"/>
    <w:rsid w:val="00FB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938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0B"/>
  </w:style>
  <w:style w:type="paragraph" w:styleId="Footer">
    <w:name w:val="footer"/>
    <w:basedOn w:val="Normal"/>
    <w:link w:val="FooterChar"/>
    <w:uiPriority w:val="99"/>
    <w:unhideWhenUsed/>
    <w:rsid w:val="00C66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0B"/>
  </w:style>
  <w:style w:type="paragraph" w:styleId="BalloonText">
    <w:name w:val="Balloon Text"/>
    <w:basedOn w:val="Normal"/>
    <w:link w:val="BalloonTextChar"/>
    <w:uiPriority w:val="99"/>
    <w:semiHidden/>
    <w:unhideWhenUsed/>
    <w:rsid w:val="00C6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3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0B"/>
  </w:style>
  <w:style w:type="paragraph" w:styleId="Footer">
    <w:name w:val="footer"/>
    <w:basedOn w:val="Normal"/>
    <w:link w:val="FooterChar"/>
    <w:uiPriority w:val="99"/>
    <w:unhideWhenUsed/>
    <w:rsid w:val="00C66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0B"/>
  </w:style>
  <w:style w:type="paragraph" w:styleId="BalloonText">
    <w:name w:val="Balloon Text"/>
    <w:basedOn w:val="Normal"/>
    <w:link w:val="BalloonTextChar"/>
    <w:uiPriority w:val="99"/>
    <w:semiHidden/>
    <w:unhideWhenUsed/>
    <w:rsid w:val="00C6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F954-A3CD-C94F-B1F4-6D4000EA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1327</Words>
  <Characters>7567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Longwood University</dc:creator>
  <cp:lastModifiedBy>Mary Lacen Kinkel</cp:lastModifiedBy>
  <cp:revision>91</cp:revision>
  <dcterms:created xsi:type="dcterms:W3CDTF">2015-02-17T16:05:00Z</dcterms:created>
  <dcterms:modified xsi:type="dcterms:W3CDTF">2015-04-18T17:40:00Z</dcterms:modified>
</cp:coreProperties>
</file>